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A962EB" w:rsidRDefault="00484BC1" w:rsidP="00F12FC0">
      <w:pPr>
        <w:jc w:val="center"/>
        <w:rPr>
          <w:b/>
          <w:color w:val="FFFFFF" w:themeColor="background1"/>
          <w:sz w:val="28"/>
          <w:szCs w:val="28"/>
        </w:rPr>
      </w:pPr>
      <w:r w:rsidRPr="00A962EB">
        <w:rPr>
          <w:b/>
          <w:color w:val="FFFFFF" w:themeColor="background1"/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Online </w:t>
      </w:r>
      <w:r w:rsidR="00F12FC0" w:rsidRPr="00A962EB">
        <w:rPr>
          <w:b/>
          <w:color w:val="FFFFFF" w:themeColor="background1"/>
          <w:sz w:val="28"/>
          <w:szCs w:val="28"/>
          <w:bdr w:val="single" w:sz="4" w:space="0" w:color="auto"/>
          <w:shd w:val="clear" w:color="auto" w:fill="548DD4" w:themeFill="text2" w:themeFillTint="99"/>
        </w:rPr>
        <w:t>Resources</w:t>
      </w:r>
      <w:r w:rsidRPr="00A962EB">
        <w:rPr>
          <w:b/>
          <w:color w:val="FFFFFF" w:themeColor="background1"/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proofErr w:type="gramStart"/>
      <w:r w:rsidR="00F12FC0" w:rsidRPr="00A962EB">
        <w:rPr>
          <w:b/>
          <w:color w:val="FFFFFF" w:themeColor="background1"/>
          <w:sz w:val="28"/>
          <w:szCs w:val="28"/>
          <w:bdr w:val="single" w:sz="4" w:space="0" w:color="auto"/>
          <w:shd w:val="clear" w:color="auto" w:fill="548DD4" w:themeFill="text2" w:themeFillTint="99"/>
        </w:rPr>
        <w:t>For</w:t>
      </w:r>
      <w:proofErr w:type="gramEnd"/>
      <w:r w:rsidR="00CF6C1B">
        <w:rPr>
          <w:b/>
          <w:color w:val="FFFFFF" w:themeColor="background1"/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Teachers of</w:t>
      </w:r>
      <w:r w:rsidRPr="00A962EB">
        <w:rPr>
          <w:b/>
          <w:color w:val="FFFFFF" w:themeColor="background1"/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Adults with Learning Disabilities</w:t>
      </w:r>
    </w:p>
    <w:p w:rsidR="00484BC1" w:rsidRDefault="00484BC1">
      <w:pPr>
        <w:rPr>
          <w:b/>
          <w:u w:val="single"/>
        </w:rPr>
      </w:pPr>
    </w:p>
    <w:p w:rsidR="00DC1F06" w:rsidRDefault="00CF6C1B" w:rsidP="00DC1F06">
      <w:pPr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55880</wp:posOffset>
            </wp:positionV>
            <wp:extent cx="1987550" cy="1485900"/>
            <wp:effectExtent l="19050" t="0" r="0" b="0"/>
            <wp:wrapSquare wrapText="bothSides"/>
            <wp:docPr id="1" name="Picture 1" descr="http://sivadcomputertech.com/images/WW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vadcomputertech.com/images/WWW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399" w:rsidRDefault="005F6399" w:rsidP="00DC1F06">
      <w:pPr>
        <w:ind w:left="720"/>
      </w:pPr>
    </w:p>
    <w:p w:rsidR="006270F2" w:rsidRDefault="00F12FC0" w:rsidP="006270F2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>
        <w:t xml:space="preserve">The </w:t>
      </w:r>
      <w:r w:rsidRPr="00F12FC0">
        <w:rPr>
          <w:b/>
        </w:rPr>
        <w:t>Literacy Information and Communication System (LINCS)</w:t>
      </w:r>
      <w:r w:rsidR="006270F2">
        <w:t xml:space="preserve"> has </w:t>
      </w:r>
      <w:r w:rsidR="006270F2" w:rsidRPr="006270F2">
        <w:rPr>
          <w:b/>
          <w:color w:val="FF0000"/>
        </w:rPr>
        <w:t>free online training</w:t>
      </w:r>
      <w:r w:rsidR="006270F2" w:rsidRPr="006270F2">
        <w:rPr>
          <w:b/>
        </w:rPr>
        <w:t xml:space="preserve"> </w:t>
      </w:r>
      <w:r w:rsidR="006270F2" w:rsidRPr="006270F2">
        <w:t xml:space="preserve">at </w:t>
      </w:r>
      <w:hyperlink r:id="rId8" w:history="1">
        <w:r w:rsidR="006270F2" w:rsidRPr="006270F2">
          <w:rPr>
            <w:rStyle w:val="Hyperlink"/>
          </w:rPr>
          <w:t>http://lincs.ed.gov/</w:t>
        </w:r>
      </w:hyperlink>
      <w:r w:rsidR="006270F2" w:rsidRPr="006270F2">
        <w:t xml:space="preserve"> </w:t>
      </w:r>
    </w:p>
    <w:p w:rsidR="006270F2" w:rsidRDefault="006270F2" w:rsidP="006270F2">
      <w:pPr>
        <w:ind w:left="720"/>
      </w:pPr>
    </w:p>
    <w:p w:rsidR="006270F2" w:rsidRDefault="00F12FC0" w:rsidP="006270F2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>
        <w:t xml:space="preserve">This training is the updated version of the </w:t>
      </w:r>
      <w:r w:rsidRPr="006270F2">
        <w:rPr>
          <w:i/>
        </w:rPr>
        <w:t>Bridges to Practice</w:t>
      </w:r>
      <w:r>
        <w:t xml:space="preserve"> training funded in part by the National Institute for Literacy</w:t>
      </w:r>
      <w:r w:rsidR="00A962EB">
        <w:t xml:space="preserve"> to help adult education and literacy programs provide more effective services for their adult students with learning disabilities</w:t>
      </w:r>
      <w:r>
        <w:t>.</w:t>
      </w:r>
    </w:p>
    <w:p w:rsidR="006270F2" w:rsidRDefault="006270F2" w:rsidP="006270F2">
      <w:pPr>
        <w:pStyle w:val="ListParagraph"/>
        <w:rPr>
          <w:b/>
        </w:rPr>
      </w:pPr>
    </w:p>
    <w:p w:rsidR="00F12FC0" w:rsidRPr="006270F2" w:rsidRDefault="006270F2" w:rsidP="006270F2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 w:rsidRPr="006270F2">
        <w:rPr>
          <w:b/>
        </w:rPr>
        <w:t xml:space="preserve">The National Center for Learning Disabilities (NCLD) </w:t>
      </w:r>
      <w:r w:rsidRPr="006270F2">
        <w:t xml:space="preserve">has information about adults with learning disabilities at </w:t>
      </w:r>
      <w:hyperlink r:id="rId9" w:history="1">
        <w:r w:rsidRPr="006270F2">
          <w:rPr>
            <w:rStyle w:val="Hyperlink"/>
          </w:rPr>
          <w:t>http://ncld.org/</w:t>
        </w:r>
      </w:hyperlink>
    </w:p>
    <w:p w:rsidR="006270F2" w:rsidRDefault="006270F2" w:rsidP="00F12FC0">
      <w:pPr>
        <w:ind w:left="720"/>
      </w:pPr>
    </w:p>
    <w:p w:rsidR="00F12FC0" w:rsidRDefault="00F12FC0" w:rsidP="00F12FC0">
      <w:pPr>
        <w:numPr>
          <w:ilvl w:val="1"/>
          <w:numId w:val="5"/>
        </w:numPr>
      </w:pPr>
      <w:r w:rsidRPr="00711D22">
        <w:rPr>
          <w:b/>
        </w:rPr>
        <w:t>Year 1</w:t>
      </w:r>
      <w:r>
        <w:t xml:space="preserve"> web-based training is available at </w:t>
      </w:r>
      <w:hyperlink r:id="rId10" w:history="1">
        <w:r w:rsidRPr="009F741C">
          <w:rPr>
            <w:rStyle w:val="Hyperlink"/>
          </w:rPr>
          <w:t>http://www.floridatechnet.org/inservice/bridges/</w:t>
        </w:r>
      </w:hyperlink>
    </w:p>
    <w:p w:rsidR="00F12FC0" w:rsidRDefault="00F12FC0" w:rsidP="00F12FC0">
      <w:pPr>
        <w:ind w:left="1440"/>
      </w:pPr>
    </w:p>
    <w:p w:rsidR="00F12FC0" w:rsidRDefault="00F12FC0" w:rsidP="00A962EB">
      <w:pPr>
        <w:numPr>
          <w:ilvl w:val="1"/>
          <w:numId w:val="5"/>
        </w:numPr>
      </w:pPr>
      <w:r w:rsidRPr="00711D22">
        <w:rPr>
          <w:b/>
        </w:rPr>
        <w:t>Year 2</w:t>
      </w:r>
      <w:r>
        <w:t xml:space="preserve"> web-based training, the follow-up to Year 1, is available at </w:t>
      </w:r>
      <w:hyperlink r:id="rId11" w:history="1">
        <w:r w:rsidRPr="009F741C">
          <w:rPr>
            <w:rStyle w:val="Hyperlink"/>
          </w:rPr>
          <w:t>http://www.floridatechnet.org/inservice/bridges/second/</w:t>
        </w:r>
      </w:hyperlink>
    </w:p>
    <w:p w:rsidR="00F12FC0" w:rsidRDefault="00F12FC0" w:rsidP="00F12FC0">
      <w:pPr>
        <w:ind w:left="720"/>
      </w:pPr>
    </w:p>
    <w:p w:rsidR="00F12FC0" w:rsidRDefault="00F12FC0" w:rsidP="00484BC1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>
        <w:t xml:space="preserve">The </w:t>
      </w:r>
      <w:r w:rsidRPr="00F12FC0">
        <w:rPr>
          <w:b/>
        </w:rPr>
        <w:t>National Center for Learning Disabilities (NCLD)</w:t>
      </w:r>
      <w:r>
        <w:t xml:space="preserve"> has information about adults with learning disabilities at </w:t>
      </w:r>
      <w:hyperlink r:id="rId12" w:history="1">
        <w:r>
          <w:rPr>
            <w:rStyle w:val="Hyperlink"/>
          </w:rPr>
          <w:t>http://www.ncld.org/adults-learning-disabilities?gclid=CJHi27b4_7cCFXRp7AodREYArg</w:t>
        </w:r>
      </w:hyperlink>
    </w:p>
    <w:p w:rsidR="00F12FC0" w:rsidRDefault="00F12FC0" w:rsidP="00F12FC0">
      <w:pPr>
        <w:ind w:left="720"/>
      </w:pPr>
    </w:p>
    <w:p w:rsidR="00F12FC0" w:rsidRDefault="00F12FC0" w:rsidP="00484BC1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>
        <w:t xml:space="preserve">The </w:t>
      </w:r>
      <w:r w:rsidRPr="00F12FC0">
        <w:rPr>
          <w:b/>
        </w:rPr>
        <w:t>Learning Disabilities Association of America</w:t>
      </w:r>
      <w:r>
        <w:t xml:space="preserve"> has information about adults with learning disabilities at </w:t>
      </w:r>
      <w:hyperlink r:id="rId13" w:history="1">
        <w:r>
          <w:rPr>
            <w:rStyle w:val="Hyperlink"/>
          </w:rPr>
          <w:t>http://ldaamerica.org/aboutld/adults/index.asp</w:t>
        </w:r>
      </w:hyperlink>
    </w:p>
    <w:p w:rsidR="00F12FC0" w:rsidRDefault="00F12FC0" w:rsidP="00F12FC0">
      <w:pPr>
        <w:pStyle w:val="ListParagraph"/>
      </w:pPr>
    </w:p>
    <w:p w:rsidR="00F12FC0" w:rsidRDefault="0005139E" w:rsidP="00484BC1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>
        <w:t xml:space="preserve">LINCS has a </w:t>
      </w:r>
      <w:r>
        <w:rPr>
          <w:b/>
        </w:rPr>
        <w:t>Literacy and Learning Disabilities Special Collection</w:t>
      </w:r>
      <w:r>
        <w:t xml:space="preserve"> designed to foster success in adults with learning disabilities at </w:t>
      </w:r>
      <w:hyperlink r:id="rId14" w:history="1">
        <w:r>
          <w:rPr>
            <w:rStyle w:val="Hyperlink"/>
          </w:rPr>
          <w:t>http://ldlink.coe.utk.edu/home.htm</w:t>
        </w:r>
      </w:hyperlink>
    </w:p>
    <w:p w:rsidR="0005139E" w:rsidRDefault="0005139E" w:rsidP="0005139E">
      <w:pPr>
        <w:pStyle w:val="ListParagraph"/>
      </w:pPr>
    </w:p>
    <w:p w:rsidR="0005139E" w:rsidRDefault="0005139E" w:rsidP="00484BC1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>
        <w:rPr>
          <w:b/>
        </w:rPr>
        <w:t>LD Pride</w:t>
      </w:r>
      <w:r>
        <w:t xml:space="preserve"> at </w:t>
      </w:r>
      <w:hyperlink r:id="rId15" w:history="1">
        <w:r w:rsidRPr="00A30948">
          <w:rPr>
            <w:rStyle w:val="Hyperlink"/>
          </w:rPr>
          <w:t>http://ldpride.net</w:t>
        </w:r>
      </w:hyperlink>
      <w:r>
        <w:t xml:space="preserve"> is an online resource designed for adults with learning disabilities that would be a good resource for adult students who have learning disabilities.</w:t>
      </w:r>
    </w:p>
    <w:p w:rsidR="0005139E" w:rsidRDefault="0005139E" w:rsidP="0005139E">
      <w:pPr>
        <w:pStyle w:val="ListParagraph"/>
      </w:pPr>
    </w:p>
    <w:p w:rsidR="0005139E" w:rsidRPr="00DC1F06" w:rsidRDefault="0005139E" w:rsidP="00484BC1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>
        <w:t xml:space="preserve">The </w:t>
      </w:r>
      <w:r>
        <w:rPr>
          <w:b/>
        </w:rPr>
        <w:t xml:space="preserve">Job Accommodation Network (JAN) </w:t>
      </w:r>
      <w:r>
        <w:t xml:space="preserve">at </w:t>
      </w:r>
      <w:hyperlink r:id="rId16" w:history="1">
        <w:r w:rsidRPr="00A30948">
          <w:rPr>
            <w:rStyle w:val="Hyperlink"/>
          </w:rPr>
          <w:t>http://askjan.org</w:t>
        </w:r>
      </w:hyperlink>
      <w:r>
        <w:t xml:space="preserve"> </w:t>
      </w:r>
      <w:r w:rsidRPr="0005139E">
        <w:t xml:space="preserve">is </w:t>
      </w:r>
      <w:r w:rsidRPr="0005139E">
        <w:rPr>
          <w:rFonts w:cs="Arial"/>
          <w:shd w:val="clear" w:color="auto" w:fill="FFFFFF"/>
        </w:rPr>
        <w:t xml:space="preserve">a source of free, expert, and confidential guidance on workplace accommodations and disability employment issues. </w:t>
      </w:r>
      <w:r w:rsidR="00DC1F06">
        <w:rPr>
          <w:rFonts w:cs="Arial"/>
          <w:shd w:val="clear" w:color="auto" w:fill="FFFFFF"/>
        </w:rPr>
        <w:t xml:space="preserve"> </w:t>
      </w:r>
      <w:proofErr w:type="gramStart"/>
      <w:r w:rsidRPr="0005139E">
        <w:rPr>
          <w:rFonts w:cs="Arial"/>
          <w:shd w:val="clear" w:color="auto" w:fill="FFFFFF"/>
        </w:rPr>
        <w:t>JAN helps people with disabilities enhance their employability, and shows</w:t>
      </w:r>
      <w:proofErr w:type="gramEnd"/>
      <w:r w:rsidRPr="0005139E">
        <w:rPr>
          <w:rFonts w:cs="Arial"/>
          <w:shd w:val="clear" w:color="auto" w:fill="FFFFFF"/>
        </w:rPr>
        <w:t xml:space="preserve"> employers how to capitalize on the value and talent that people with disabilities add to the workplace.</w:t>
      </w:r>
    </w:p>
    <w:p w:rsidR="00DC1F06" w:rsidRDefault="00DC1F06" w:rsidP="00DC1F06">
      <w:pPr>
        <w:pStyle w:val="ListParagraph"/>
      </w:pPr>
    </w:p>
    <w:p w:rsidR="00F12FC0" w:rsidRDefault="00F12FC0" w:rsidP="00F12FC0">
      <w:pPr>
        <w:ind w:left="720"/>
      </w:pPr>
    </w:p>
    <w:p w:rsidR="00711D22" w:rsidRDefault="00711D22"/>
    <w:sectPr w:rsidR="00711D22" w:rsidSect="00F12FC0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4C" w:rsidRDefault="0061174C" w:rsidP="00DC1F06">
      <w:r>
        <w:separator/>
      </w:r>
    </w:p>
  </w:endnote>
  <w:endnote w:type="continuationSeparator" w:id="0">
    <w:p w:rsidR="0061174C" w:rsidRDefault="0061174C" w:rsidP="00DC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06" w:rsidRDefault="006270F2">
    <w:pPr>
      <w:pStyle w:val="Footer"/>
    </w:pPr>
    <w:r>
      <w:rPr>
        <w:i/>
        <w:iCs/>
        <w:sz w:val="20"/>
      </w:rPr>
      <w:t xml:space="preserve">AALRC, </w:t>
    </w:r>
    <w:proofErr w:type="spellStart"/>
    <w:r>
      <w:rPr>
        <w:i/>
        <w:iCs/>
        <w:sz w:val="20"/>
      </w:rPr>
      <w:t>prw</w:t>
    </w:r>
    <w:proofErr w:type="spellEnd"/>
    <w:r>
      <w:rPr>
        <w:i/>
        <w:iCs/>
        <w:sz w:val="20"/>
      </w:rPr>
      <w:t>, 01</w:t>
    </w:r>
    <w:r w:rsidR="00DC1F06">
      <w:rPr>
        <w:i/>
        <w:iCs/>
        <w:sz w:val="20"/>
      </w:rPr>
      <w:t>/</w:t>
    </w:r>
    <w:r>
      <w:rPr>
        <w:i/>
        <w:iCs/>
        <w:sz w:val="20"/>
      </w:rPr>
      <w:t>08</w:t>
    </w:r>
    <w:r w:rsidR="00DC1F06">
      <w:rPr>
        <w:i/>
        <w:iCs/>
        <w:sz w:val="20"/>
      </w:rPr>
      <w:t>/1</w:t>
    </w:r>
    <w:r>
      <w:rPr>
        <w:i/>
        <w:iCs/>
        <w:sz w:val="20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4C" w:rsidRDefault="0061174C" w:rsidP="00DC1F06">
      <w:r>
        <w:separator/>
      </w:r>
    </w:p>
  </w:footnote>
  <w:footnote w:type="continuationSeparator" w:id="0">
    <w:p w:rsidR="0061174C" w:rsidRDefault="0061174C" w:rsidP="00DC1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E69"/>
    <w:multiLevelType w:val="hybridMultilevel"/>
    <w:tmpl w:val="CB66B7B8"/>
    <w:lvl w:ilvl="0" w:tplc="BDC0F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D101D51"/>
    <w:multiLevelType w:val="multilevel"/>
    <w:tmpl w:val="E858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10975"/>
    <w:multiLevelType w:val="multilevel"/>
    <w:tmpl w:val="D6E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16656"/>
    <w:multiLevelType w:val="multilevel"/>
    <w:tmpl w:val="D6E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05008"/>
    <w:multiLevelType w:val="multilevel"/>
    <w:tmpl w:val="EBEEA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D6E62"/>
    <w:multiLevelType w:val="hybridMultilevel"/>
    <w:tmpl w:val="0F2A256A"/>
    <w:lvl w:ilvl="0" w:tplc="BDC0F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745DD"/>
    <w:multiLevelType w:val="hybridMultilevel"/>
    <w:tmpl w:val="033674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C17A7C"/>
    <w:multiLevelType w:val="multilevel"/>
    <w:tmpl w:val="782EE6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92862"/>
    <w:multiLevelType w:val="multilevel"/>
    <w:tmpl w:val="D6E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C6258"/>
    <w:multiLevelType w:val="hybridMultilevel"/>
    <w:tmpl w:val="4F56EF5A"/>
    <w:lvl w:ilvl="0" w:tplc="BDC0F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7B"/>
    <w:rsid w:val="0005139E"/>
    <w:rsid w:val="000A0EB8"/>
    <w:rsid w:val="001C5207"/>
    <w:rsid w:val="00484BC1"/>
    <w:rsid w:val="005F6399"/>
    <w:rsid w:val="0061174C"/>
    <w:rsid w:val="006270F2"/>
    <w:rsid w:val="006D5D7B"/>
    <w:rsid w:val="00711D22"/>
    <w:rsid w:val="007C77E1"/>
    <w:rsid w:val="00A218C6"/>
    <w:rsid w:val="00A962EB"/>
    <w:rsid w:val="00CF6C1B"/>
    <w:rsid w:val="00DC1F06"/>
    <w:rsid w:val="00F1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07"/>
    <w:rPr>
      <w:rFonts w:ascii="Verdana" w:hAnsi="Verdana"/>
      <w:bCs/>
      <w:sz w:val="24"/>
      <w:szCs w:val="24"/>
    </w:rPr>
  </w:style>
  <w:style w:type="paragraph" w:styleId="Heading5">
    <w:name w:val="heading 5"/>
    <w:basedOn w:val="Normal"/>
    <w:qFormat/>
    <w:rsid w:val="00484BC1"/>
    <w:pPr>
      <w:spacing w:before="100" w:beforeAutospacing="1" w:after="100" w:afterAutospacing="1"/>
      <w:outlineLvl w:val="4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4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FC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C1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F06"/>
    <w:rPr>
      <w:rFonts w:ascii="Verdana" w:hAnsi="Verdana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06"/>
    <w:rPr>
      <w:rFonts w:ascii="Verdana" w:hAnsi="Verdana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06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83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cs.ed.gov/" TargetMode="External"/><Relationship Id="rId13" Type="http://schemas.openxmlformats.org/officeDocument/2006/relationships/hyperlink" Target="http://ldaamerica.org/aboutld/adults/index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cld.org/adults-learning-disabilities?gclid=CJHi27b4_7cCFXRp7AodREYA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skja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oridatechnet.org/inservice/bridges/secon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dpride.net" TargetMode="External"/><Relationship Id="rId10" Type="http://schemas.openxmlformats.org/officeDocument/2006/relationships/hyperlink" Target="http://www.floridatechnet.org/inservice/bridg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cld.org/" TargetMode="External"/><Relationship Id="rId14" Type="http://schemas.openxmlformats.org/officeDocument/2006/relationships/hyperlink" Target="http://ldlink.coe.utk.edu/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Training Regarding Teaching Adults with Learning Disabilities</vt:lpstr>
    </vt:vector>
  </TitlesOfParts>
  <Company>Arkansas Adult Learning Resource Center</Company>
  <LinksUpToDate>false</LinksUpToDate>
  <CharactersWithSpaces>2314</CharactersWithSpaces>
  <SharedDoc>false</SharedDoc>
  <HLinks>
    <vt:vector size="36" baseType="variant">
      <vt:variant>
        <vt:i4>2031658</vt:i4>
      </vt:variant>
      <vt:variant>
        <vt:i4>15</vt:i4>
      </vt:variant>
      <vt:variant>
        <vt:i4>0</vt:i4>
      </vt:variant>
      <vt:variant>
        <vt:i4>5</vt:i4>
      </vt:variant>
      <vt:variant>
        <vt:lpwstr>mailto:prwhite@madisoncounty.net</vt:lpwstr>
      </vt:variant>
      <vt:variant>
        <vt:lpwstr/>
      </vt:variant>
      <vt:variant>
        <vt:i4>3276842</vt:i4>
      </vt:variant>
      <vt:variant>
        <vt:i4>12</vt:i4>
      </vt:variant>
      <vt:variant>
        <vt:i4>0</vt:i4>
      </vt:variant>
      <vt:variant>
        <vt:i4>5</vt:i4>
      </vt:variant>
      <vt:variant>
        <vt:lpwstr>http://www.floridatechnet.org/inservice/bridges/second/</vt:lpwstr>
      </vt:variant>
      <vt:variant>
        <vt:lpwstr/>
      </vt:variant>
      <vt:variant>
        <vt:i4>6029396</vt:i4>
      </vt:variant>
      <vt:variant>
        <vt:i4>9</vt:i4>
      </vt:variant>
      <vt:variant>
        <vt:i4>0</vt:i4>
      </vt:variant>
      <vt:variant>
        <vt:i4>5</vt:i4>
      </vt:variant>
      <vt:variant>
        <vt:lpwstr>http://www.floridatechnet.org/inservice/bridges/</vt:lpwstr>
      </vt:variant>
      <vt:variant>
        <vt:lpwstr/>
      </vt:variant>
      <vt:variant>
        <vt:i4>6094913</vt:i4>
      </vt:variant>
      <vt:variant>
        <vt:i4>6</vt:i4>
      </vt:variant>
      <vt:variant>
        <vt:i4>0</vt:i4>
      </vt:variant>
      <vt:variant>
        <vt:i4>5</vt:i4>
      </vt:variant>
      <vt:variant>
        <vt:lpwstr>http://able-ohiou.org/ld_training_vide</vt:lpwstr>
      </vt:variant>
      <vt:variant>
        <vt:lpwstr/>
      </vt:variant>
      <vt:variant>
        <vt:i4>6094913</vt:i4>
      </vt:variant>
      <vt:variant>
        <vt:i4>3</vt:i4>
      </vt:variant>
      <vt:variant>
        <vt:i4>0</vt:i4>
      </vt:variant>
      <vt:variant>
        <vt:i4>5</vt:i4>
      </vt:variant>
      <vt:variant>
        <vt:lpwstr>http://able-ohiou.org/ld_training_vide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http://www.able-ohiou.org/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Training Regarding Teaching Adults with Learning Disabilities</dc:title>
  <dc:creator>Patti White</dc:creator>
  <cp:lastModifiedBy>Admin</cp:lastModifiedBy>
  <cp:revision>4</cp:revision>
  <dcterms:created xsi:type="dcterms:W3CDTF">2013-06-25T20:06:00Z</dcterms:created>
  <dcterms:modified xsi:type="dcterms:W3CDTF">2016-01-08T21:56:00Z</dcterms:modified>
</cp:coreProperties>
</file>